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74BCC539"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5E0DA4">
        <w:rPr>
          <w:rFonts w:asciiTheme="majorHAnsi" w:hAnsiTheme="majorHAnsi" w:cstheme="majorHAnsi"/>
          <w:sz w:val="24"/>
          <w:szCs w:val="24"/>
          <w:u w:val="single"/>
        </w:rPr>
        <w:t>06/30</w:t>
      </w:r>
      <w:r w:rsidR="00EA1AF0">
        <w:rPr>
          <w:rFonts w:asciiTheme="majorHAnsi" w:hAnsiTheme="majorHAnsi" w:cstheme="majorHAnsi"/>
          <w:sz w:val="24"/>
          <w:szCs w:val="24"/>
          <w:u w:val="single"/>
        </w:rPr>
        <w:t>/202</w:t>
      </w:r>
      <w:r w:rsidR="002260FA">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4832136D"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6E88">
        <w:rPr>
          <w:rFonts w:asciiTheme="majorHAnsi" w:hAnsiTheme="majorHAnsi" w:cstheme="majorHAnsi"/>
          <w:sz w:val="24"/>
          <w:szCs w:val="24"/>
          <w:u w:val="single"/>
        </w:rPr>
        <w:t>Kennedi</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53D60509"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766E88">
        <w:rPr>
          <w:rFonts w:asciiTheme="majorHAnsi" w:hAnsiTheme="majorHAnsi" w:cstheme="majorHAnsi"/>
          <w:sz w:val="24"/>
          <w:szCs w:val="24"/>
          <w:u w:val="single"/>
        </w:rPr>
        <w:t xml:space="preserve"> </w:t>
      </w:r>
      <w:r w:rsidR="00766E88">
        <w:rPr>
          <w:rFonts w:asciiTheme="majorHAnsi" w:hAnsiTheme="majorHAnsi" w:cstheme="majorHAnsi"/>
          <w:sz w:val="24"/>
          <w:szCs w:val="24"/>
          <w:u w:val="single"/>
        </w:rPr>
        <w:tab/>
        <w:t xml:space="preserve">           Individual Patient </w:t>
      </w:r>
      <w:r w:rsidR="00766E88">
        <w:rPr>
          <w:rFonts w:asciiTheme="majorHAnsi" w:hAnsiTheme="majorHAnsi" w:cstheme="majorHAnsi"/>
          <w:sz w:val="24"/>
          <w:szCs w:val="24"/>
          <w:u w:val="single"/>
        </w:rPr>
        <w:tab/>
      </w:r>
      <w:r w:rsidR="000564FB">
        <w:rPr>
          <w:rFonts w:asciiTheme="majorHAnsi" w:hAnsiTheme="majorHAnsi" w:cstheme="majorHAnsi"/>
          <w:sz w:val="24"/>
          <w:szCs w:val="24"/>
          <w:u w:val="single"/>
        </w:rPr>
        <w:tab/>
      </w:r>
    </w:p>
    <w:p w14:paraId="6EE9BA33" w14:textId="47F5E74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766E88">
        <w:rPr>
          <w:rFonts w:asciiTheme="majorHAnsi" w:hAnsiTheme="majorHAnsi" w:cstheme="majorHAnsi"/>
          <w:sz w:val="24"/>
          <w:szCs w:val="24"/>
          <w:u w:val="single"/>
        </w:rPr>
        <w:t>Jane Cosham</w:t>
      </w:r>
      <w:r w:rsidR="00766E88">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21CE76C1"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766E88">
        <w:rPr>
          <w:rFonts w:asciiTheme="majorHAnsi" w:hAnsiTheme="majorHAnsi" w:cstheme="majorHAnsi"/>
          <w:sz w:val="24"/>
          <w:szCs w:val="24"/>
          <w:u w:val="single"/>
        </w:rPr>
        <w:t>06/10</w:t>
      </w:r>
      <w:r w:rsidR="002260FA">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64E7D50C" w:rsidR="006B78A9" w:rsidRPr="004A00D7"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766E88" w14:paraId="4708B344" w14:textId="68FF9C8C" w:rsidTr="00766E88">
        <w:tc>
          <w:tcPr>
            <w:tcW w:w="1712" w:type="dxa"/>
          </w:tcPr>
          <w:p w14:paraId="18195E95" w14:textId="77777777" w:rsidR="00766E88" w:rsidRPr="00C4665C" w:rsidRDefault="00766E88" w:rsidP="00803F3C">
            <w:pPr>
              <w:rPr>
                <w:rFonts w:cstheme="minorHAnsi"/>
                <w:b/>
                <w:bCs/>
                <w:sz w:val="24"/>
                <w:szCs w:val="24"/>
              </w:rPr>
            </w:pPr>
            <w:r w:rsidRPr="00C4665C">
              <w:rPr>
                <w:rFonts w:cstheme="minorHAnsi"/>
                <w:b/>
                <w:bCs/>
                <w:sz w:val="24"/>
                <w:szCs w:val="24"/>
              </w:rPr>
              <w:t>Scan Date</w:t>
            </w:r>
          </w:p>
        </w:tc>
        <w:tc>
          <w:tcPr>
            <w:tcW w:w="1617" w:type="dxa"/>
          </w:tcPr>
          <w:p w14:paraId="204E3819" w14:textId="5FA97306" w:rsidR="00766E88" w:rsidRPr="00603474" w:rsidRDefault="00766E88" w:rsidP="00EA1AF0">
            <w:pPr>
              <w:jc w:val="center"/>
              <w:rPr>
                <w:rFonts w:cstheme="minorHAnsi"/>
                <w:b/>
                <w:bCs/>
                <w:sz w:val="24"/>
                <w:szCs w:val="24"/>
              </w:rPr>
            </w:pPr>
            <w:r>
              <w:rPr>
                <w:b/>
                <w:bCs/>
              </w:rPr>
              <w:t>06/10/25</w:t>
            </w:r>
          </w:p>
        </w:tc>
        <w:tc>
          <w:tcPr>
            <w:tcW w:w="1617" w:type="dxa"/>
          </w:tcPr>
          <w:p w14:paraId="3125899E" w14:textId="781983A5" w:rsidR="00766E88" w:rsidRDefault="00766E88" w:rsidP="00EA1AF0">
            <w:pPr>
              <w:jc w:val="center"/>
              <w:rPr>
                <w:b/>
                <w:bCs/>
              </w:rPr>
            </w:pPr>
            <w:r>
              <w:rPr>
                <w:b/>
                <w:bCs/>
              </w:rPr>
              <w:t>08/12/24</w:t>
            </w:r>
          </w:p>
        </w:tc>
      </w:tr>
      <w:tr w:rsidR="00766E88" w14:paraId="60AFD235" w14:textId="081D3550" w:rsidTr="00766E88">
        <w:tc>
          <w:tcPr>
            <w:tcW w:w="1712" w:type="dxa"/>
          </w:tcPr>
          <w:p w14:paraId="33D21417" w14:textId="77777777" w:rsidR="00766E88" w:rsidRPr="00C4665C" w:rsidRDefault="00766E88" w:rsidP="00115B82">
            <w:pPr>
              <w:rPr>
                <w:rFonts w:cstheme="minorHAnsi"/>
                <w:b/>
                <w:bCs/>
                <w:sz w:val="24"/>
                <w:szCs w:val="24"/>
              </w:rPr>
            </w:pPr>
            <w:r w:rsidRPr="00C4665C">
              <w:rPr>
                <w:rFonts w:cstheme="minorHAnsi"/>
                <w:b/>
                <w:bCs/>
                <w:sz w:val="24"/>
                <w:szCs w:val="24"/>
              </w:rPr>
              <w:t>Sonographer</w:t>
            </w:r>
          </w:p>
        </w:tc>
        <w:tc>
          <w:tcPr>
            <w:tcW w:w="1617" w:type="dxa"/>
          </w:tcPr>
          <w:p w14:paraId="1D598EC6" w14:textId="438AE807" w:rsidR="00766E88" w:rsidRPr="00C4665C" w:rsidRDefault="00766E88" w:rsidP="00115B82">
            <w:pPr>
              <w:jc w:val="center"/>
              <w:rPr>
                <w:rFonts w:cstheme="minorHAnsi"/>
                <w:sz w:val="24"/>
                <w:szCs w:val="24"/>
              </w:rPr>
            </w:pPr>
            <w:r>
              <w:rPr>
                <w:rFonts w:cstheme="minorHAnsi"/>
                <w:sz w:val="24"/>
                <w:szCs w:val="24"/>
              </w:rPr>
              <w:t>Val</w:t>
            </w:r>
          </w:p>
        </w:tc>
        <w:tc>
          <w:tcPr>
            <w:tcW w:w="1617" w:type="dxa"/>
          </w:tcPr>
          <w:p w14:paraId="6392F967" w14:textId="3AB46E88" w:rsidR="00766E88" w:rsidRDefault="00766E88" w:rsidP="00115B82">
            <w:pPr>
              <w:jc w:val="center"/>
              <w:rPr>
                <w:rFonts w:cstheme="minorHAnsi"/>
                <w:sz w:val="24"/>
                <w:szCs w:val="24"/>
              </w:rPr>
            </w:pPr>
            <w:r>
              <w:rPr>
                <w:rFonts w:cstheme="minorHAnsi"/>
                <w:sz w:val="24"/>
                <w:szCs w:val="24"/>
              </w:rPr>
              <w:t>Sheri</w:t>
            </w:r>
          </w:p>
        </w:tc>
      </w:tr>
      <w:tr w:rsidR="00766E88" w14:paraId="6E2A7A44" w14:textId="1876DF3A" w:rsidTr="00766E88">
        <w:tc>
          <w:tcPr>
            <w:tcW w:w="1712" w:type="dxa"/>
          </w:tcPr>
          <w:p w14:paraId="542028B9" w14:textId="77777777" w:rsidR="00766E88" w:rsidRPr="00C4665C" w:rsidRDefault="00766E88" w:rsidP="00766E88">
            <w:pPr>
              <w:rPr>
                <w:rFonts w:cstheme="minorHAnsi"/>
                <w:b/>
                <w:bCs/>
                <w:sz w:val="24"/>
                <w:szCs w:val="24"/>
              </w:rPr>
            </w:pPr>
            <w:r w:rsidRPr="00C4665C">
              <w:rPr>
                <w:rFonts w:cstheme="minorHAnsi"/>
                <w:b/>
                <w:bCs/>
                <w:sz w:val="24"/>
                <w:szCs w:val="24"/>
              </w:rPr>
              <w:t>Reader</w:t>
            </w:r>
          </w:p>
        </w:tc>
        <w:tc>
          <w:tcPr>
            <w:tcW w:w="1617" w:type="dxa"/>
          </w:tcPr>
          <w:p w14:paraId="70C72981" w14:textId="6C6B84C7" w:rsidR="00766E88" w:rsidRPr="00C4665C" w:rsidRDefault="00766E88" w:rsidP="00766E88">
            <w:pPr>
              <w:jc w:val="center"/>
              <w:rPr>
                <w:rFonts w:cstheme="minorHAnsi"/>
                <w:sz w:val="24"/>
                <w:szCs w:val="24"/>
              </w:rPr>
            </w:pPr>
            <w:r>
              <w:rPr>
                <w:rFonts w:cstheme="minorHAnsi"/>
                <w:sz w:val="24"/>
                <w:szCs w:val="24"/>
              </w:rPr>
              <w:t>Diane Nielson</w:t>
            </w:r>
          </w:p>
        </w:tc>
        <w:tc>
          <w:tcPr>
            <w:tcW w:w="1617" w:type="dxa"/>
          </w:tcPr>
          <w:p w14:paraId="235E82BF" w14:textId="5ABC887D" w:rsidR="00766E88" w:rsidRDefault="00766E88" w:rsidP="00766E88">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766E88" w:rsidRPr="00C4665C" w14:paraId="09EDEDA0" w14:textId="2160F49D" w:rsidTr="00766E88">
        <w:tc>
          <w:tcPr>
            <w:tcW w:w="1712" w:type="dxa"/>
          </w:tcPr>
          <w:p w14:paraId="1011A98D" w14:textId="77777777" w:rsidR="00766E88" w:rsidRPr="00C4665C" w:rsidRDefault="00766E88" w:rsidP="002260FA">
            <w:pPr>
              <w:rPr>
                <w:rFonts w:cstheme="minorHAnsi"/>
                <w:b/>
                <w:bCs/>
                <w:sz w:val="24"/>
                <w:szCs w:val="24"/>
              </w:rPr>
            </w:pPr>
            <w:r w:rsidRPr="00C4665C">
              <w:rPr>
                <w:rFonts w:cstheme="minorHAnsi"/>
                <w:b/>
                <w:bCs/>
                <w:sz w:val="24"/>
                <w:szCs w:val="24"/>
              </w:rPr>
              <w:t>Scan Date</w:t>
            </w:r>
          </w:p>
        </w:tc>
        <w:tc>
          <w:tcPr>
            <w:tcW w:w="1617" w:type="dxa"/>
          </w:tcPr>
          <w:p w14:paraId="10A23DAC" w14:textId="6DB1283E" w:rsidR="00766E88" w:rsidRPr="00C4665C" w:rsidRDefault="00766E88" w:rsidP="002260FA">
            <w:pPr>
              <w:jc w:val="center"/>
              <w:rPr>
                <w:rFonts w:cstheme="minorHAnsi"/>
                <w:b/>
                <w:bCs/>
                <w:sz w:val="24"/>
                <w:szCs w:val="24"/>
              </w:rPr>
            </w:pPr>
            <w:r>
              <w:rPr>
                <w:b/>
                <w:bCs/>
              </w:rPr>
              <w:t>06/10/25</w:t>
            </w:r>
          </w:p>
        </w:tc>
        <w:tc>
          <w:tcPr>
            <w:tcW w:w="1617" w:type="dxa"/>
          </w:tcPr>
          <w:p w14:paraId="1F94DC7D" w14:textId="30118089" w:rsidR="00766E88" w:rsidRDefault="00766E88" w:rsidP="002260FA">
            <w:pPr>
              <w:jc w:val="center"/>
              <w:rPr>
                <w:b/>
                <w:bCs/>
              </w:rPr>
            </w:pPr>
            <w:r>
              <w:rPr>
                <w:b/>
                <w:bCs/>
              </w:rPr>
              <w:t>08/12/24</w:t>
            </w:r>
          </w:p>
        </w:tc>
      </w:tr>
      <w:tr w:rsidR="004A00D7" w:rsidRPr="00C4665C" w14:paraId="62FEE7FB" w14:textId="77777777" w:rsidTr="00766E88">
        <w:tc>
          <w:tcPr>
            <w:tcW w:w="1712" w:type="dxa"/>
          </w:tcPr>
          <w:p w14:paraId="03B49539" w14:textId="3876E878" w:rsidR="004A00D7" w:rsidRDefault="004A00D7" w:rsidP="00D04E39">
            <w:pPr>
              <w:rPr>
                <w:rFonts w:cstheme="minorHAnsi"/>
                <w:b/>
                <w:bCs/>
                <w:sz w:val="24"/>
                <w:szCs w:val="24"/>
              </w:rPr>
            </w:pPr>
            <w:r>
              <w:rPr>
                <w:rFonts w:cstheme="minorHAnsi"/>
                <w:b/>
                <w:bCs/>
                <w:sz w:val="24"/>
                <w:szCs w:val="24"/>
              </w:rPr>
              <w:t>Mean IMT</w:t>
            </w:r>
          </w:p>
        </w:tc>
        <w:tc>
          <w:tcPr>
            <w:tcW w:w="1617" w:type="dxa"/>
          </w:tcPr>
          <w:p w14:paraId="41CD6327" w14:textId="45F40E0F" w:rsidR="004A00D7" w:rsidRDefault="004A00D7" w:rsidP="00D04E39">
            <w:pPr>
              <w:jc w:val="center"/>
              <w:rPr>
                <w:rFonts w:cstheme="minorHAnsi"/>
                <w:sz w:val="24"/>
                <w:szCs w:val="24"/>
              </w:rPr>
            </w:pPr>
            <w:r>
              <w:rPr>
                <w:rFonts w:cstheme="minorHAnsi"/>
                <w:sz w:val="24"/>
                <w:szCs w:val="24"/>
              </w:rPr>
              <w:t>.68</w:t>
            </w:r>
          </w:p>
        </w:tc>
        <w:tc>
          <w:tcPr>
            <w:tcW w:w="1617" w:type="dxa"/>
          </w:tcPr>
          <w:p w14:paraId="7F61B8E3" w14:textId="1D646D16" w:rsidR="004A00D7" w:rsidRDefault="004A00D7" w:rsidP="00D04E39">
            <w:pPr>
              <w:jc w:val="center"/>
              <w:rPr>
                <w:rFonts w:cstheme="minorHAnsi"/>
                <w:sz w:val="24"/>
                <w:szCs w:val="24"/>
              </w:rPr>
            </w:pPr>
            <w:r>
              <w:rPr>
                <w:rFonts w:cstheme="minorHAnsi"/>
                <w:sz w:val="24"/>
                <w:szCs w:val="24"/>
              </w:rPr>
              <w:t>.82</w:t>
            </w:r>
          </w:p>
        </w:tc>
      </w:tr>
      <w:tr w:rsidR="004A00D7" w:rsidRPr="00C4665C" w14:paraId="6C374782" w14:textId="77777777" w:rsidTr="00766E88">
        <w:tc>
          <w:tcPr>
            <w:tcW w:w="1712" w:type="dxa"/>
          </w:tcPr>
          <w:p w14:paraId="10635EC9" w14:textId="7FA71404" w:rsidR="004A00D7" w:rsidRDefault="004A00D7" w:rsidP="00D04E39">
            <w:pPr>
              <w:rPr>
                <w:rFonts w:cstheme="minorHAnsi"/>
                <w:b/>
                <w:bCs/>
                <w:sz w:val="24"/>
                <w:szCs w:val="24"/>
              </w:rPr>
            </w:pPr>
            <w:r>
              <w:rPr>
                <w:rFonts w:cstheme="minorHAnsi"/>
                <w:b/>
                <w:bCs/>
                <w:sz w:val="24"/>
                <w:szCs w:val="24"/>
              </w:rPr>
              <w:t>Max Region</w:t>
            </w:r>
          </w:p>
        </w:tc>
        <w:tc>
          <w:tcPr>
            <w:tcW w:w="1617" w:type="dxa"/>
          </w:tcPr>
          <w:p w14:paraId="4F37F9EB" w14:textId="7F731797" w:rsidR="004A00D7" w:rsidRDefault="004A00D7" w:rsidP="00D04E39">
            <w:pPr>
              <w:jc w:val="center"/>
              <w:rPr>
                <w:rFonts w:cstheme="minorHAnsi"/>
                <w:sz w:val="24"/>
                <w:szCs w:val="24"/>
              </w:rPr>
            </w:pPr>
            <w:r>
              <w:rPr>
                <w:rFonts w:cstheme="minorHAnsi"/>
                <w:sz w:val="24"/>
                <w:szCs w:val="24"/>
              </w:rPr>
              <w:t>.81</w:t>
            </w:r>
          </w:p>
        </w:tc>
        <w:tc>
          <w:tcPr>
            <w:tcW w:w="1617" w:type="dxa"/>
          </w:tcPr>
          <w:p w14:paraId="317B8F5A" w14:textId="6B7E992D" w:rsidR="004A00D7" w:rsidRDefault="004A00D7" w:rsidP="00D04E39">
            <w:pPr>
              <w:jc w:val="center"/>
              <w:rPr>
                <w:rFonts w:cstheme="minorHAnsi"/>
                <w:sz w:val="24"/>
                <w:szCs w:val="24"/>
              </w:rPr>
            </w:pPr>
            <w:r>
              <w:rPr>
                <w:rFonts w:cstheme="minorHAnsi"/>
                <w:sz w:val="24"/>
                <w:szCs w:val="24"/>
              </w:rPr>
              <w:t>.95</w:t>
            </w:r>
          </w:p>
        </w:tc>
      </w:tr>
      <w:tr w:rsidR="00766E88" w:rsidRPr="00C4665C" w14:paraId="70296A02" w14:textId="2CDB7CC1" w:rsidTr="00766E88">
        <w:tc>
          <w:tcPr>
            <w:tcW w:w="1712" w:type="dxa"/>
          </w:tcPr>
          <w:p w14:paraId="4090B953" w14:textId="2BD97AA9" w:rsidR="00766E88" w:rsidRDefault="00766E88" w:rsidP="00D04E39">
            <w:pPr>
              <w:rPr>
                <w:rFonts w:cstheme="minorHAnsi"/>
                <w:b/>
                <w:bCs/>
                <w:sz w:val="24"/>
                <w:szCs w:val="24"/>
              </w:rPr>
            </w:pPr>
            <w:r>
              <w:rPr>
                <w:rFonts w:cstheme="minorHAnsi"/>
                <w:b/>
                <w:bCs/>
                <w:sz w:val="24"/>
                <w:szCs w:val="24"/>
              </w:rPr>
              <w:t>RCCA</w:t>
            </w:r>
          </w:p>
        </w:tc>
        <w:tc>
          <w:tcPr>
            <w:tcW w:w="1617" w:type="dxa"/>
          </w:tcPr>
          <w:p w14:paraId="0B228A29" w14:textId="286D5C07" w:rsidR="00766E88" w:rsidRDefault="00766E88" w:rsidP="00D04E39">
            <w:pPr>
              <w:jc w:val="center"/>
              <w:rPr>
                <w:rFonts w:cstheme="minorHAnsi"/>
                <w:sz w:val="24"/>
                <w:szCs w:val="24"/>
              </w:rPr>
            </w:pPr>
            <w:r>
              <w:rPr>
                <w:rFonts w:cstheme="minorHAnsi"/>
                <w:sz w:val="24"/>
                <w:szCs w:val="24"/>
              </w:rPr>
              <w:t>.7</w:t>
            </w:r>
          </w:p>
        </w:tc>
        <w:tc>
          <w:tcPr>
            <w:tcW w:w="1617" w:type="dxa"/>
          </w:tcPr>
          <w:p w14:paraId="7B4DCDAE" w14:textId="20475571" w:rsidR="00766E88" w:rsidRDefault="00766E88" w:rsidP="00D04E39">
            <w:pPr>
              <w:jc w:val="center"/>
              <w:rPr>
                <w:rFonts w:cstheme="minorHAnsi"/>
                <w:sz w:val="24"/>
                <w:szCs w:val="24"/>
              </w:rPr>
            </w:pPr>
            <w:r>
              <w:rPr>
                <w:rFonts w:cstheme="minorHAnsi"/>
                <w:sz w:val="24"/>
                <w:szCs w:val="24"/>
              </w:rPr>
              <w:t>1.5 S</w:t>
            </w:r>
          </w:p>
        </w:tc>
      </w:tr>
      <w:tr w:rsidR="00766E88" w:rsidRPr="00C4665C" w14:paraId="728250B8" w14:textId="72D876AE" w:rsidTr="00766E88">
        <w:tc>
          <w:tcPr>
            <w:tcW w:w="1712" w:type="dxa"/>
          </w:tcPr>
          <w:p w14:paraId="10FDC1C5" w14:textId="55B4B813" w:rsidR="00766E88" w:rsidRDefault="00766E88" w:rsidP="00D04E39">
            <w:pPr>
              <w:rPr>
                <w:rFonts w:cstheme="minorHAnsi"/>
                <w:b/>
                <w:bCs/>
                <w:sz w:val="24"/>
                <w:szCs w:val="24"/>
              </w:rPr>
            </w:pPr>
            <w:r>
              <w:rPr>
                <w:rFonts w:cstheme="minorHAnsi"/>
                <w:b/>
                <w:bCs/>
                <w:sz w:val="24"/>
                <w:szCs w:val="24"/>
              </w:rPr>
              <w:t>RCB</w:t>
            </w:r>
          </w:p>
        </w:tc>
        <w:tc>
          <w:tcPr>
            <w:tcW w:w="1617" w:type="dxa"/>
          </w:tcPr>
          <w:p w14:paraId="71FF4DB9" w14:textId="4488F7AD" w:rsidR="00766E88" w:rsidRDefault="00766E88" w:rsidP="00D04E39">
            <w:pPr>
              <w:jc w:val="center"/>
              <w:rPr>
                <w:rFonts w:cstheme="minorHAnsi"/>
                <w:sz w:val="24"/>
                <w:szCs w:val="24"/>
              </w:rPr>
            </w:pPr>
            <w:r>
              <w:rPr>
                <w:rFonts w:cstheme="minorHAnsi"/>
                <w:sz w:val="24"/>
                <w:szCs w:val="24"/>
              </w:rPr>
              <w:t>1.2</w:t>
            </w:r>
          </w:p>
        </w:tc>
        <w:tc>
          <w:tcPr>
            <w:tcW w:w="1617" w:type="dxa"/>
          </w:tcPr>
          <w:p w14:paraId="754DF5C2" w14:textId="6673F61D" w:rsidR="00766E88" w:rsidRDefault="00766E88" w:rsidP="00D04E39">
            <w:pPr>
              <w:jc w:val="center"/>
              <w:rPr>
                <w:rFonts w:cstheme="minorHAnsi"/>
                <w:sz w:val="24"/>
                <w:szCs w:val="24"/>
              </w:rPr>
            </w:pPr>
            <w:r>
              <w:rPr>
                <w:rFonts w:cstheme="minorHAnsi"/>
                <w:sz w:val="24"/>
                <w:szCs w:val="24"/>
              </w:rPr>
              <w:t>1.5 S</w:t>
            </w:r>
          </w:p>
        </w:tc>
      </w:tr>
      <w:tr w:rsidR="00766E88" w:rsidRPr="00C4665C" w14:paraId="752FE1FC" w14:textId="4AD9F9C1" w:rsidTr="00766E88">
        <w:tc>
          <w:tcPr>
            <w:tcW w:w="1712" w:type="dxa"/>
          </w:tcPr>
          <w:p w14:paraId="35339449" w14:textId="3897280A" w:rsidR="00766E88" w:rsidRDefault="00766E88" w:rsidP="00D04E39">
            <w:pPr>
              <w:rPr>
                <w:rFonts w:cstheme="minorHAnsi"/>
                <w:b/>
                <w:bCs/>
                <w:sz w:val="24"/>
                <w:szCs w:val="24"/>
              </w:rPr>
            </w:pPr>
            <w:r>
              <w:rPr>
                <w:rFonts w:cstheme="minorHAnsi"/>
                <w:b/>
                <w:bCs/>
                <w:sz w:val="24"/>
                <w:szCs w:val="24"/>
              </w:rPr>
              <w:t>LCB</w:t>
            </w:r>
          </w:p>
        </w:tc>
        <w:tc>
          <w:tcPr>
            <w:tcW w:w="1617" w:type="dxa"/>
          </w:tcPr>
          <w:p w14:paraId="16CC975A" w14:textId="3A4D0465" w:rsidR="00766E88" w:rsidRDefault="00766E88" w:rsidP="00D04E39">
            <w:pPr>
              <w:jc w:val="center"/>
              <w:rPr>
                <w:rFonts w:cstheme="minorHAnsi"/>
                <w:sz w:val="24"/>
                <w:szCs w:val="24"/>
              </w:rPr>
            </w:pPr>
            <w:r>
              <w:rPr>
                <w:rFonts w:cstheme="minorHAnsi"/>
                <w:sz w:val="24"/>
                <w:szCs w:val="24"/>
              </w:rPr>
              <w:t>1.1</w:t>
            </w:r>
          </w:p>
        </w:tc>
        <w:tc>
          <w:tcPr>
            <w:tcW w:w="1617" w:type="dxa"/>
          </w:tcPr>
          <w:p w14:paraId="274F38B5" w14:textId="5EDB7790" w:rsidR="00766E88" w:rsidRDefault="00766E88" w:rsidP="00D04E39">
            <w:pPr>
              <w:jc w:val="center"/>
              <w:rPr>
                <w:rFonts w:cstheme="minorHAnsi"/>
                <w:sz w:val="24"/>
                <w:szCs w:val="24"/>
              </w:rPr>
            </w:pPr>
            <w:r>
              <w:rPr>
                <w:rFonts w:cstheme="minorHAnsi"/>
                <w:sz w:val="24"/>
                <w:szCs w:val="24"/>
              </w:rPr>
              <w:t>1.8 S</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1161FB5" w14:textId="74D61B28" w:rsidR="00766E88" w:rsidRDefault="00766E88" w:rsidP="005E0DA4">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Patient's prior did not attach – failure on multiple parts of the process</w:t>
      </w:r>
      <w:r w:rsidR="004A00D7">
        <w:rPr>
          <w:rFonts w:asciiTheme="majorHAnsi" w:eastAsia="Times New Roman" w:hAnsiTheme="majorHAnsi" w:cstheme="majorHAnsi"/>
          <w:color w:val="222222"/>
          <w:sz w:val="24"/>
          <w:szCs w:val="24"/>
        </w:rPr>
        <w:t xml:space="preserve">. The patient is concerned by the drastic change in results. </w:t>
      </w:r>
    </w:p>
    <w:p w14:paraId="2941065C" w14:textId="77777777" w:rsidR="00766E88" w:rsidRDefault="00766E88" w:rsidP="00766E88">
      <w:pPr>
        <w:pStyle w:val="ListParagraph"/>
        <w:numPr>
          <w:ilvl w:val="0"/>
          <w:numId w:val="2"/>
        </w:num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Patient entered DOB incorrectly when scheduling appt</w:t>
      </w:r>
    </w:p>
    <w:p w14:paraId="5EFAC380" w14:textId="00EA075F" w:rsidR="00766E88" w:rsidRDefault="00766E88" w:rsidP="00766E88">
      <w:pPr>
        <w:pStyle w:val="ListParagraph"/>
        <w:numPr>
          <w:ilvl w:val="0"/>
          <w:numId w:val="2"/>
        </w:num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Admin created the log sheet for the event, and failed to check that the patient responded yes to having a prior exam</w:t>
      </w:r>
    </w:p>
    <w:p w14:paraId="34AED4E0" w14:textId="41AA2EC3" w:rsidR="002260FA" w:rsidRDefault="00766E88" w:rsidP="00766E88">
      <w:pPr>
        <w:pStyle w:val="ListParagraph"/>
        <w:numPr>
          <w:ilvl w:val="0"/>
          <w:numId w:val="2"/>
        </w:num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At the time of the appointment sonographer did not confirm the patient's DOB before performing the scan or ask if they had a previous exam. </w:t>
      </w:r>
    </w:p>
    <w:p w14:paraId="20D330D3" w14:textId="08169BB1" w:rsidR="00766E88" w:rsidRDefault="00766E88" w:rsidP="00766E88">
      <w:pPr>
        <w:pStyle w:val="ListParagraph"/>
        <w:numPr>
          <w:ilvl w:val="0"/>
          <w:numId w:val="2"/>
        </w:num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Reporting checked by DOB only for a prior exam, but because the incorrect DOB was on the images, the prior scan did not come up or attach. </w:t>
      </w:r>
    </w:p>
    <w:p w14:paraId="3BF776A6" w14:textId="211487FB" w:rsidR="00766E88" w:rsidRPr="00766E88" w:rsidRDefault="004A00D7" w:rsidP="00766E88">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This</w:t>
      </w:r>
      <w:r w:rsidR="00766E88">
        <w:rPr>
          <w:rFonts w:asciiTheme="majorHAnsi" w:eastAsia="Times New Roman" w:hAnsiTheme="majorHAnsi" w:cstheme="majorHAnsi"/>
          <w:color w:val="222222"/>
          <w:sz w:val="24"/>
          <w:szCs w:val="24"/>
        </w:rPr>
        <w:t xml:space="preserve"> was addressed with everyone at each part of the process. We reaffirmed how we are checking off when log sheets are made, we reached out to the sonographer to remind them to confirm patient details and ask about prior exams at the appt, and in reporting going forward for events we are also checking for priors in a second form to ensure that even if there are other issues during the process, these get caught before being sent out. </w:t>
      </w:r>
    </w:p>
    <w:sectPr w:rsidR="00766E88" w:rsidRPr="00766E88"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141DD" w14:textId="77777777" w:rsidR="00C66C33" w:rsidRDefault="00C66C33" w:rsidP="005C3D1E">
      <w:pPr>
        <w:spacing w:after="0" w:line="240" w:lineRule="auto"/>
      </w:pPr>
      <w:r>
        <w:separator/>
      </w:r>
    </w:p>
  </w:endnote>
  <w:endnote w:type="continuationSeparator" w:id="0">
    <w:p w14:paraId="2907DD73" w14:textId="77777777" w:rsidR="00C66C33" w:rsidRDefault="00C66C33"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0123B" w14:textId="77777777" w:rsidR="00C66C33" w:rsidRDefault="00C66C33" w:rsidP="005C3D1E">
      <w:pPr>
        <w:spacing w:after="0" w:line="240" w:lineRule="auto"/>
      </w:pPr>
      <w:r>
        <w:separator/>
      </w:r>
    </w:p>
  </w:footnote>
  <w:footnote w:type="continuationSeparator" w:id="0">
    <w:p w14:paraId="6359C97B" w14:textId="77777777" w:rsidR="00C66C33" w:rsidRDefault="00C66C33"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5DD7F47"/>
    <w:multiLevelType w:val="hybridMultilevel"/>
    <w:tmpl w:val="EBB2B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5782841">
    <w:abstractNumId w:val="0"/>
  </w:num>
  <w:num w:numId="2" w16cid:durableId="1167744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01A8"/>
    <w:rsid w:val="0022295C"/>
    <w:rsid w:val="002260FA"/>
    <w:rsid w:val="00276549"/>
    <w:rsid w:val="00415F56"/>
    <w:rsid w:val="00436EBB"/>
    <w:rsid w:val="00472B6F"/>
    <w:rsid w:val="00473F4E"/>
    <w:rsid w:val="004A00D7"/>
    <w:rsid w:val="00532B01"/>
    <w:rsid w:val="00545237"/>
    <w:rsid w:val="005C3D1E"/>
    <w:rsid w:val="005C6472"/>
    <w:rsid w:val="005E0DA4"/>
    <w:rsid w:val="005E51F6"/>
    <w:rsid w:val="00603474"/>
    <w:rsid w:val="006326DD"/>
    <w:rsid w:val="006B5B07"/>
    <w:rsid w:val="006B78A9"/>
    <w:rsid w:val="0076440A"/>
    <w:rsid w:val="00766E88"/>
    <w:rsid w:val="00767B00"/>
    <w:rsid w:val="00791192"/>
    <w:rsid w:val="007A0776"/>
    <w:rsid w:val="007C49A7"/>
    <w:rsid w:val="00803F3C"/>
    <w:rsid w:val="00877F41"/>
    <w:rsid w:val="008F419B"/>
    <w:rsid w:val="00902E83"/>
    <w:rsid w:val="009E3DD2"/>
    <w:rsid w:val="00A802E9"/>
    <w:rsid w:val="00B137A8"/>
    <w:rsid w:val="00B13D3F"/>
    <w:rsid w:val="00BB2BAC"/>
    <w:rsid w:val="00BC2E9F"/>
    <w:rsid w:val="00C06F63"/>
    <w:rsid w:val="00C2143D"/>
    <w:rsid w:val="00C66C33"/>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 w:type="paragraph" w:styleId="ListParagraph">
    <w:name w:val="List Paragraph"/>
    <w:basedOn w:val="Normal"/>
    <w:uiPriority w:val="34"/>
    <w:qFormat/>
    <w:rsid w:val="00766E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396854745">
      <w:bodyDiv w:val="1"/>
      <w:marLeft w:val="0"/>
      <w:marRight w:val="0"/>
      <w:marTop w:val="0"/>
      <w:marBottom w:val="0"/>
      <w:divBdr>
        <w:top w:val="none" w:sz="0" w:space="0" w:color="auto"/>
        <w:left w:val="none" w:sz="0" w:space="0" w:color="auto"/>
        <w:bottom w:val="none" w:sz="0" w:space="0" w:color="auto"/>
        <w:right w:val="none" w:sz="0" w:space="0" w:color="auto"/>
      </w:divBdr>
    </w:div>
    <w:div w:id="1737897129">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1166</Characters>
  <Application>Microsoft Office Word</Application>
  <DocSecurity>0</DocSecurity>
  <Lines>52</Lines>
  <Paragraphs>41</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2025-06-30T22:11:00Z</cp:lastPrinted>
  <dcterms:created xsi:type="dcterms:W3CDTF">2025-06-30T22:13:00Z</dcterms:created>
  <dcterms:modified xsi:type="dcterms:W3CDTF">2025-06-30T22:13:00Z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